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5CB0" w14:textId="77777777" w:rsidR="00E80FAA" w:rsidRDefault="00E80FAA" w:rsidP="00E80FAA">
      <w:pPr>
        <w:spacing w:after="0"/>
        <w:jc w:val="both"/>
        <w:rPr>
          <w:rFonts w:ascii="Garamond" w:hAnsi="Garamond"/>
          <w:b/>
          <w:sz w:val="24"/>
          <w:szCs w:val="24"/>
        </w:rPr>
      </w:pPr>
      <w:r>
        <w:rPr>
          <w:rFonts w:ascii="Garamond" w:hAnsi="Garamond"/>
          <w:b/>
          <w:sz w:val="24"/>
          <w:szCs w:val="24"/>
        </w:rPr>
        <w:t>Allegato A</w:t>
      </w:r>
    </w:p>
    <w:p w14:paraId="7CCD78AB" w14:textId="5C3119E3" w:rsidR="00E80FAA" w:rsidRDefault="00E80FAA" w:rsidP="00E80FAA">
      <w:pPr>
        <w:spacing w:after="0"/>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E80FAA" w14:paraId="533E4343" w14:textId="77777777" w:rsidTr="0036238C">
        <w:tc>
          <w:tcPr>
            <w:tcW w:w="3006" w:type="dxa"/>
            <w:tcBorders>
              <w:top w:val="nil"/>
              <w:left w:val="nil"/>
              <w:bottom w:val="nil"/>
              <w:right w:val="nil"/>
            </w:tcBorders>
            <w:shd w:val="clear" w:color="auto" w:fill="auto"/>
          </w:tcPr>
          <w:p w14:paraId="719B22D1" w14:textId="77777777" w:rsidR="00E80FAA" w:rsidRDefault="00E80FAA" w:rsidP="0036238C">
            <w:pPr>
              <w:spacing w:after="0" w:line="240" w:lineRule="auto"/>
              <w:rPr>
                <w:rFonts w:ascii="Garamond" w:hAnsi="Garamond"/>
                <w:sz w:val="24"/>
                <w:szCs w:val="24"/>
              </w:rPr>
            </w:pPr>
            <w:r>
              <w:rPr>
                <w:rFonts w:ascii="Garamond" w:hAnsi="Garamond"/>
                <w:sz w:val="24"/>
                <w:szCs w:val="24"/>
              </w:rPr>
              <w:t xml:space="preserve">Spett.le </w:t>
            </w:r>
          </w:p>
          <w:p w14:paraId="67939EF0" w14:textId="77777777" w:rsidR="00E80FAA" w:rsidRDefault="00E80FAA" w:rsidP="0036238C">
            <w:pPr>
              <w:spacing w:after="0" w:line="240" w:lineRule="auto"/>
              <w:rPr>
                <w:rFonts w:ascii="Garamond" w:hAnsi="Garamond"/>
                <w:sz w:val="24"/>
                <w:szCs w:val="24"/>
              </w:rPr>
            </w:pPr>
            <w:r>
              <w:rPr>
                <w:rFonts w:ascii="Garamond" w:hAnsi="Garamond"/>
                <w:sz w:val="24"/>
                <w:szCs w:val="24"/>
              </w:rPr>
              <w:t>A.M.E.S. S.p.A.</w:t>
            </w:r>
          </w:p>
          <w:p w14:paraId="25455680" w14:textId="77777777" w:rsidR="00E80FAA" w:rsidRDefault="00E80FAA" w:rsidP="0036238C">
            <w:pPr>
              <w:spacing w:after="0" w:line="240" w:lineRule="auto"/>
              <w:rPr>
                <w:rFonts w:ascii="Garamond" w:hAnsi="Garamond"/>
                <w:sz w:val="24"/>
                <w:szCs w:val="24"/>
              </w:rPr>
            </w:pPr>
            <w:r>
              <w:rPr>
                <w:rFonts w:ascii="Garamond" w:hAnsi="Garamond"/>
                <w:sz w:val="24"/>
                <w:szCs w:val="24"/>
              </w:rPr>
              <w:t>Isola Nova del Tronchetto 14</w:t>
            </w:r>
          </w:p>
          <w:p w14:paraId="701422E5" w14:textId="77777777" w:rsidR="00E80FAA" w:rsidRDefault="00E80FAA" w:rsidP="0036238C">
            <w:pPr>
              <w:spacing w:after="0" w:line="240" w:lineRule="auto"/>
              <w:rPr>
                <w:rFonts w:ascii="Garamond" w:hAnsi="Garamond"/>
                <w:sz w:val="24"/>
                <w:szCs w:val="24"/>
              </w:rPr>
            </w:pPr>
            <w:r>
              <w:rPr>
                <w:rFonts w:ascii="Garamond" w:hAnsi="Garamond"/>
                <w:sz w:val="24"/>
                <w:szCs w:val="24"/>
              </w:rPr>
              <w:t>30135 Venezia</w:t>
            </w:r>
          </w:p>
          <w:p w14:paraId="4F8BA673" w14:textId="77777777" w:rsidR="00E80FAA" w:rsidRDefault="00E80FAA" w:rsidP="0036238C">
            <w:pPr>
              <w:spacing w:after="0" w:line="240" w:lineRule="auto"/>
              <w:rPr>
                <w:rFonts w:ascii="Garamond" w:hAnsi="Garamond"/>
                <w:sz w:val="24"/>
                <w:szCs w:val="24"/>
              </w:rPr>
            </w:pPr>
          </w:p>
          <w:p w14:paraId="3B7D5BF9" w14:textId="77777777" w:rsidR="00E80FAA" w:rsidRDefault="00E80FAA" w:rsidP="0036238C">
            <w:pPr>
              <w:spacing w:after="0" w:line="240" w:lineRule="auto"/>
              <w:rPr>
                <w:rFonts w:ascii="Garamond" w:hAnsi="Garamond"/>
                <w:sz w:val="24"/>
                <w:szCs w:val="24"/>
              </w:rPr>
            </w:pPr>
          </w:p>
        </w:tc>
      </w:tr>
    </w:tbl>
    <w:p w14:paraId="16A73915" w14:textId="77777777" w:rsidR="00E80FAA" w:rsidRDefault="00E80FAA" w:rsidP="00E80FAA">
      <w:pPr>
        <w:spacing w:after="0"/>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“Farmacista Collaboratore” con contratto di lavoro a tempo indeterminato e a tempo pieno – Primo livello del C.C.N.L. A.S.SO.FARM.</w:t>
      </w:r>
    </w:p>
    <w:p w14:paraId="2845A901" w14:textId="77777777" w:rsidR="00E80FAA" w:rsidRDefault="00E80FAA" w:rsidP="00E80FAA">
      <w:pPr>
        <w:spacing w:after="0"/>
        <w:rPr>
          <w:rFonts w:ascii="Garamond" w:hAnsi="Garamond"/>
          <w:sz w:val="24"/>
          <w:szCs w:val="24"/>
        </w:rPr>
      </w:pPr>
    </w:p>
    <w:p w14:paraId="1371650E" w14:textId="77777777" w:rsidR="00E80FAA" w:rsidRDefault="00E80FAA" w:rsidP="00E80FAA">
      <w:pPr>
        <w:spacing w:after="0"/>
        <w:rPr>
          <w:rFonts w:ascii="Garamond" w:hAnsi="Garamond"/>
          <w:sz w:val="24"/>
          <w:szCs w:val="24"/>
        </w:rPr>
      </w:pPr>
    </w:p>
    <w:p w14:paraId="003E8DD3" w14:textId="77777777" w:rsidR="00E80FAA" w:rsidRDefault="00E80FAA" w:rsidP="00E80FAA">
      <w:pPr>
        <w:jc w:val="both"/>
        <w:rPr>
          <w:rFonts w:ascii="Garamond" w:hAnsi="Garamond"/>
          <w:sz w:val="24"/>
          <w:szCs w:val="24"/>
        </w:rPr>
      </w:pPr>
      <w:r>
        <w:rPr>
          <w:rFonts w:ascii="Garamond" w:hAnsi="Garamond"/>
          <w:sz w:val="24"/>
          <w:szCs w:val="24"/>
        </w:rPr>
        <w:t>Il/La sottoscritto/a ________________________________________________________________</w:t>
      </w:r>
    </w:p>
    <w:p w14:paraId="7AD392EB"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nato/a  il  _____________________a____________________________________________ (Prov.)</w:t>
      </w:r>
    </w:p>
    <w:p w14:paraId="21B83537"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32DE39CD"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residente a  ____________________________________________________________  (Prov. ____)</w:t>
      </w:r>
    </w:p>
    <w:p w14:paraId="125C3781"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76CA1505"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a___________________________________________________________(Prov. ___)</w:t>
      </w:r>
    </w:p>
    <w:p w14:paraId="419553C2"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18BB0588"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59CFF3E4" w14:textId="77777777" w:rsidR="00E80FAA" w:rsidRDefault="00E80FAA" w:rsidP="00E80FAA">
      <w:pPr>
        <w:spacing w:after="0" w:line="480" w:lineRule="auto"/>
        <w:jc w:val="both"/>
        <w:rPr>
          <w:rFonts w:ascii="Garamond" w:hAnsi="Garamond"/>
          <w:sz w:val="24"/>
          <w:szCs w:val="24"/>
        </w:rPr>
      </w:pPr>
      <w:proofErr w:type="spellStart"/>
      <w:r>
        <w:rPr>
          <w:rFonts w:ascii="Garamond" w:hAnsi="Garamond"/>
          <w:sz w:val="24"/>
          <w:szCs w:val="24"/>
        </w:rPr>
        <w:t>e.mail</w:t>
      </w:r>
      <w:proofErr w:type="spellEnd"/>
      <w:r>
        <w:rPr>
          <w:rFonts w:ascii="Garamond" w:hAnsi="Garamond"/>
          <w:sz w:val="24"/>
          <w:szCs w:val="24"/>
        </w:rPr>
        <w:t xml:space="preserve"> per comunicazioni:____________________________________________________________</w:t>
      </w:r>
    </w:p>
    <w:p w14:paraId="19CC6898" w14:textId="77777777" w:rsidR="00E80FAA" w:rsidRDefault="00E80FAA" w:rsidP="00E80FAA">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51D53EDF" w14:textId="77777777" w:rsidR="00E80FAA" w:rsidRDefault="00E80FAA" w:rsidP="00E80FAA">
      <w:pPr>
        <w:spacing w:after="0"/>
        <w:jc w:val="center"/>
        <w:rPr>
          <w:rFonts w:ascii="Garamond" w:hAnsi="Garamond"/>
          <w:b/>
          <w:sz w:val="24"/>
          <w:szCs w:val="24"/>
        </w:rPr>
      </w:pPr>
      <w:r>
        <w:rPr>
          <w:rFonts w:ascii="Garamond" w:hAnsi="Garamond"/>
          <w:b/>
          <w:sz w:val="24"/>
          <w:szCs w:val="24"/>
        </w:rPr>
        <w:t>CHIEDE</w:t>
      </w:r>
    </w:p>
    <w:p w14:paraId="7CD9DEEE" w14:textId="77777777" w:rsidR="00E80FAA" w:rsidRDefault="00E80FAA" w:rsidP="00E80FAA">
      <w:pPr>
        <w:spacing w:after="0"/>
        <w:jc w:val="center"/>
        <w:rPr>
          <w:rFonts w:ascii="Garamond" w:hAnsi="Garamond"/>
          <w:b/>
          <w:sz w:val="24"/>
          <w:szCs w:val="24"/>
        </w:rPr>
      </w:pPr>
    </w:p>
    <w:p w14:paraId="4D4A3C35" w14:textId="77777777" w:rsidR="00E80FAA" w:rsidRDefault="00E80FAA" w:rsidP="00E80FAA">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Farmacista collaboratore, come previsto dall’Avviso di selezione. </w:t>
      </w:r>
    </w:p>
    <w:p w14:paraId="33F49EE3" w14:textId="77777777" w:rsidR="00E80FAA" w:rsidRDefault="00E80FAA" w:rsidP="00E80FAA">
      <w:pPr>
        <w:spacing w:before="240" w:after="0" w:line="240" w:lineRule="auto"/>
        <w:jc w:val="both"/>
        <w:rPr>
          <w:rFonts w:ascii="Garamond" w:hAnsi="Garamond"/>
          <w:sz w:val="24"/>
          <w:szCs w:val="24"/>
        </w:rPr>
      </w:pPr>
      <w:r>
        <w:rPr>
          <w:rFonts w:ascii="Garamond" w:hAnsi="Garamond"/>
          <w:sz w:val="24"/>
          <w:szCs w:val="24"/>
        </w:rPr>
        <w:t xml:space="preserve">A tal fine e sotto la propria responsabilità, consapevole che ai sensi: </w:t>
      </w:r>
    </w:p>
    <w:p w14:paraId="4A8037F1" w14:textId="77777777" w:rsidR="00E80FAA" w:rsidRDefault="00E80FAA" w:rsidP="00E80FAA">
      <w:pPr>
        <w:pStyle w:val="Paragrafoelenco"/>
        <w:numPr>
          <w:ilvl w:val="0"/>
          <w:numId w:val="1"/>
        </w:numPr>
        <w:spacing w:before="240" w:after="0" w:line="240" w:lineRule="auto"/>
        <w:jc w:val="both"/>
        <w:rPr>
          <w:rFonts w:ascii="Garamond" w:hAnsi="Garamond"/>
          <w:sz w:val="24"/>
          <w:szCs w:val="24"/>
        </w:rPr>
      </w:pPr>
      <w:r>
        <w:rPr>
          <w:rFonts w:ascii="Garamond" w:hAnsi="Garamond"/>
          <w:sz w:val="24"/>
          <w:szCs w:val="24"/>
        </w:rPr>
        <w:t xml:space="preserve">dell’art. 76 del DPR n. 445/2000, le dichiarazioni mendaci, le falsità in atti, l’uso di atti falsi, nei casi previsti dalla legge sono puniti ai sensi del codice penale e delle leggi in materia; </w:t>
      </w:r>
    </w:p>
    <w:p w14:paraId="33EEEB59" w14:textId="77777777" w:rsidR="00E80FAA" w:rsidRDefault="00E80FAA" w:rsidP="00E80FAA">
      <w:pPr>
        <w:pStyle w:val="Paragrafoelenco"/>
        <w:numPr>
          <w:ilvl w:val="0"/>
          <w:numId w:val="1"/>
        </w:numPr>
        <w:spacing w:before="240" w:after="0" w:line="240" w:lineRule="auto"/>
        <w:jc w:val="both"/>
        <w:rPr>
          <w:rFonts w:ascii="Garamond" w:hAnsi="Garamond"/>
          <w:sz w:val="24"/>
          <w:szCs w:val="24"/>
        </w:rPr>
      </w:pPr>
      <w:r>
        <w:rPr>
          <w:rFonts w:ascii="Garamond" w:hAnsi="Garamond"/>
          <w:sz w:val="24"/>
          <w:szCs w:val="24"/>
        </w:rPr>
        <w:t xml:space="preserve">dell’art. 71 del DPR n. 445/2000, è fatta comunque salva la facoltà della Società di verificare, anche a campione, la veridicità di quanto dichiarato, </w:t>
      </w:r>
    </w:p>
    <w:p w14:paraId="6FC78427" w14:textId="77777777" w:rsidR="00E80FAA" w:rsidRDefault="00E80FAA" w:rsidP="00E80FAA">
      <w:pPr>
        <w:spacing w:after="0"/>
        <w:jc w:val="center"/>
        <w:rPr>
          <w:rFonts w:ascii="Garamond" w:hAnsi="Garamond"/>
          <w:b/>
          <w:sz w:val="24"/>
          <w:szCs w:val="24"/>
        </w:rPr>
      </w:pPr>
    </w:p>
    <w:p w14:paraId="5425CFAB" w14:textId="77777777" w:rsidR="00E80FAA" w:rsidRDefault="00E80FAA" w:rsidP="00E80FAA">
      <w:pPr>
        <w:spacing w:after="0"/>
        <w:jc w:val="center"/>
        <w:rPr>
          <w:rFonts w:ascii="Garamond" w:hAnsi="Garamond"/>
          <w:b/>
          <w:sz w:val="24"/>
          <w:szCs w:val="24"/>
        </w:rPr>
      </w:pPr>
      <w:r>
        <w:rPr>
          <w:rFonts w:ascii="Garamond" w:hAnsi="Garamond"/>
          <w:b/>
          <w:sz w:val="24"/>
          <w:szCs w:val="24"/>
        </w:rPr>
        <w:t>DICHIARA</w:t>
      </w:r>
    </w:p>
    <w:p w14:paraId="499CA491" w14:textId="77777777" w:rsidR="00E80FAA" w:rsidRDefault="00E80FAA" w:rsidP="00E80FAA">
      <w:pPr>
        <w:spacing w:after="0"/>
        <w:jc w:val="center"/>
        <w:rPr>
          <w:rFonts w:ascii="Garamond" w:hAnsi="Garamond"/>
          <w:b/>
          <w:sz w:val="24"/>
          <w:szCs w:val="24"/>
        </w:rPr>
      </w:pPr>
    </w:p>
    <w:p w14:paraId="19623987" w14:textId="77777777" w:rsidR="00E80FAA" w:rsidRDefault="00E80FAA" w:rsidP="00E80FAA">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essere cittadino italiano, ovvero cittadino dell’Unione Europea (Nazione_______________);</w:t>
      </w:r>
    </w:p>
    <w:p w14:paraId="6845A444"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avere il possesso dei diritti civili e politici e di essere iscritto nelle liste elettorali del Comune di ________________________________;</w:t>
      </w:r>
    </w:p>
    <w:p w14:paraId="52BBB5B2" w14:textId="77777777" w:rsidR="00E80FAA" w:rsidRDefault="00E80FAA" w:rsidP="00E80FAA">
      <w:pPr>
        <w:pStyle w:val="Paragrafoelenco"/>
        <w:numPr>
          <w:ilvl w:val="0"/>
          <w:numId w:val="2"/>
        </w:numPr>
        <w:spacing w:after="0" w:line="240" w:lineRule="auto"/>
        <w:jc w:val="both"/>
        <w:rPr>
          <w:rFonts w:ascii="Garamond" w:hAnsi="Garamond"/>
          <w:sz w:val="24"/>
          <w:szCs w:val="24"/>
        </w:rPr>
      </w:pPr>
      <w:r>
        <w:rPr>
          <w:rFonts w:ascii="Garamond" w:hAnsi="Garamond"/>
          <w:sz w:val="24"/>
          <w:szCs w:val="24"/>
        </w:rPr>
        <w:lastRenderedPageBreak/>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06364436"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6AE37739"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3361BAF9" w14:textId="77777777" w:rsidR="00E80FAA" w:rsidRDefault="00E80FAA" w:rsidP="00E80FAA">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474EA046"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2E6771A7"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517FCD70"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2EF91D40" w14:textId="77777777" w:rsidR="00E80FAA" w:rsidRDefault="00E80FAA" w:rsidP="00E80FAA">
      <w:pPr>
        <w:pStyle w:val="Paragrafoelenco"/>
        <w:spacing w:before="240" w:after="0" w:line="240" w:lineRule="auto"/>
        <w:jc w:val="both"/>
        <w:rPr>
          <w:rFonts w:ascii="Garamond" w:hAnsi="Garamond"/>
          <w:sz w:val="24"/>
          <w:szCs w:val="24"/>
        </w:rPr>
      </w:pPr>
      <w:r>
        <w:rPr>
          <w:rFonts w:ascii="Garamond" w:hAnsi="Garamond"/>
          <w:sz w:val="24"/>
          <w:szCs w:val="24"/>
        </w:rPr>
        <w:t>□  che le interruzioni di appartenenza all’Albo sono le seguenti ________________________ ;</w:t>
      </w:r>
    </w:p>
    <w:p w14:paraId="25E3F8BE" w14:textId="77777777" w:rsidR="00E80FAA" w:rsidRDefault="00E80FAA" w:rsidP="00E80FAA">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35CA585B" w14:textId="77777777" w:rsidR="00E80FAA" w:rsidRDefault="00E80FAA" w:rsidP="00E80FAA">
      <w:pPr>
        <w:numPr>
          <w:ilvl w:val="0"/>
          <w:numId w:val="2"/>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2EAC71E7" w14:textId="77777777" w:rsidR="00E80FAA" w:rsidRDefault="00E80FAA" w:rsidP="00E80FAA">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289A7267" w14:textId="77777777" w:rsidR="00E80FAA" w:rsidRDefault="00E80FAA" w:rsidP="00E80FAA">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482397D5" w14:textId="77777777" w:rsidR="00E80FAA" w:rsidRDefault="00E80FAA" w:rsidP="00E80FAA">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1884ABFC" w14:textId="77777777" w:rsidR="00E80FAA" w:rsidRDefault="00E80FAA" w:rsidP="00E80FAA">
      <w:pPr>
        <w:numPr>
          <w:ilvl w:val="0"/>
          <w:numId w:val="2"/>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4C6A1B6" w14:textId="77777777" w:rsidR="00E80FAA" w:rsidRDefault="00E80FAA" w:rsidP="00E80FAA">
      <w:pPr>
        <w:pStyle w:val="Paragrafoelenco"/>
        <w:numPr>
          <w:ilvl w:val="0"/>
          <w:numId w:val="2"/>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4336A1AD" w14:textId="77777777" w:rsidR="00E80FAA" w:rsidRDefault="00E80FAA" w:rsidP="00E80FAA">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di non avere, tra i dipendenti di A.M.E.S. S.p.A., nessun parente, convivente more uxorio e/o affine entro il 4° grado così come di non avere nessun parente, convivente more uxorio e/o affine entro il 4° grado che abbia concorso per l’aggiudicazione di lavori e/o servizi banditi da A.M.E.S. S.p.A.;</w:t>
      </w:r>
    </w:p>
    <w:p w14:paraId="21E54C88" w14:textId="77777777" w:rsidR="00E80FAA" w:rsidRDefault="00E80FAA" w:rsidP="00E80FAA">
      <w:pPr>
        <w:pStyle w:val="Paragrafoelenco"/>
        <w:spacing w:line="240" w:lineRule="auto"/>
        <w:jc w:val="center"/>
        <w:rPr>
          <w:rFonts w:ascii="Garamond" w:hAnsi="Garamond"/>
          <w:sz w:val="24"/>
          <w:szCs w:val="24"/>
        </w:rPr>
      </w:pPr>
      <w:r>
        <w:rPr>
          <w:rFonts w:ascii="Garamond" w:hAnsi="Garamond"/>
          <w:sz w:val="24"/>
          <w:szCs w:val="24"/>
        </w:rPr>
        <w:t>Ovvero</w:t>
      </w:r>
    </w:p>
    <w:p w14:paraId="74B5B959" w14:textId="77777777" w:rsidR="00E80FAA" w:rsidRDefault="00E80FAA" w:rsidP="00E80FAA">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____________________ , (indicare grado di parentela)___________________ del sottoscritto, è dipendente di A.M.E.S. S.p.A. ovvero che lo stesso ha concorso per l’aggiudicazione di lavori e/o servizi banditi da A.M.E.S. S.p.A.</w:t>
      </w:r>
    </w:p>
    <w:p w14:paraId="7A947128" w14:textId="77777777" w:rsidR="00E80FAA" w:rsidRDefault="00E80FAA" w:rsidP="00E80FAA">
      <w:pPr>
        <w:spacing w:line="240" w:lineRule="auto"/>
        <w:contextualSpacing/>
        <w:jc w:val="both"/>
        <w:rPr>
          <w:rFonts w:ascii="Garamond" w:hAnsi="Garamond"/>
          <w:sz w:val="24"/>
          <w:szCs w:val="24"/>
        </w:rPr>
      </w:pPr>
    </w:p>
    <w:p w14:paraId="2BC6060A" w14:textId="77777777" w:rsidR="00E80FAA" w:rsidRDefault="00E80FAA" w:rsidP="00E80FAA">
      <w:pPr>
        <w:spacing w:before="240" w:after="0" w:line="240" w:lineRule="auto"/>
        <w:contextualSpacing/>
        <w:jc w:val="both"/>
        <w:rPr>
          <w:rFonts w:ascii="Garamond" w:hAnsi="Garamond"/>
          <w:b/>
          <w:sz w:val="24"/>
          <w:szCs w:val="24"/>
        </w:rPr>
      </w:pPr>
    </w:p>
    <w:p w14:paraId="66E286DF" w14:textId="77777777" w:rsidR="00E80FAA" w:rsidRDefault="00E80FAA" w:rsidP="00E80FAA">
      <w:pPr>
        <w:spacing w:before="240" w:after="0" w:line="240" w:lineRule="auto"/>
        <w:contextualSpacing/>
        <w:jc w:val="both"/>
        <w:rPr>
          <w:rFonts w:ascii="Garamond" w:hAnsi="Garamond"/>
          <w:b/>
          <w:sz w:val="24"/>
          <w:szCs w:val="24"/>
        </w:rPr>
      </w:pPr>
      <w:r>
        <w:rPr>
          <w:rFonts w:ascii="Garamond" w:hAnsi="Garamond"/>
          <w:b/>
          <w:sz w:val="24"/>
          <w:szCs w:val="24"/>
        </w:rPr>
        <w:lastRenderedPageBreak/>
        <w:t>Allega:</w:t>
      </w:r>
    </w:p>
    <w:p w14:paraId="1B5CFFAB" w14:textId="77777777" w:rsidR="00E80FAA" w:rsidRDefault="00E80FAA" w:rsidP="00E80FAA">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59C8F0C0" w14:textId="77777777" w:rsidR="00E80FAA" w:rsidRDefault="00E80FAA" w:rsidP="00E80FAA">
      <w:pPr>
        <w:spacing w:after="0" w:line="120" w:lineRule="auto"/>
        <w:contextualSpacing/>
        <w:jc w:val="both"/>
        <w:rPr>
          <w:rFonts w:ascii="Garamond" w:hAnsi="Garamond"/>
          <w:b/>
          <w:sz w:val="24"/>
          <w:szCs w:val="24"/>
        </w:rPr>
      </w:pPr>
    </w:p>
    <w:p w14:paraId="0CC8E758" w14:textId="77777777" w:rsidR="00E80FAA" w:rsidRDefault="00E80FAA" w:rsidP="00E80FAA">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125FDC89" w14:textId="77777777" w:rsidR="00E80FAA" w:rsidRDefault="00E80FAA" w:rsidP="00E80FAA">
      <w:pPr>
        <w:pStyle w:val="Paragrafoelenco"/>
        <w:spacing w:after="0"/>
        <w:ind w:left="0"/>
        <w:jc w:val="both"/>
        <w:rPr>
          <w:rFonts w:ascii="Garamond" w:hAnsi="Garamond"/>
          <w:sz w:val="24"/>
          <w:szCs w:val="24"/>
        </w:rPr>
      </w:pPr>
    </w:p>
    <w:p w14:paraId="029C24C7" w14:textId="77777777" w:rsidR="00E80FAA" w:rsidRDefault="00E80FAA" w:rsidP="00E80FAA">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3B3B91D4" w14:textId="77777777" w:rsidR="00E80FAA" w:rsidRDefault="00E80FAA" w:rsidP="00E80FAA">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775639F2" w14:textId="77777777" w:rsidR="00E80FAA" w:rsidRDefault="00E80FAA" w:rsidP="00E80FAA">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41F9F824" w14:textId="77777777" w:rsidR="00E80FAA" w:rsidRDefault="00E80FAA" w:rsidP="00E80FAA">
      <w:pPr>
        <w:pStyle w:val="Paragrafoelenco"/>
        <w:spacing w:after="0"/>
        <w:ind w:left="0"/>
        <w:jc w:val="both"/>
        <w:rPr>
          <w:rFonts w:ascii="Garamond" w:hAnsi="Garamond"/>
          <w:sz w:val="24"/>
          <w:szCs w:val="24"/>
        </w:rPr>
      </w:pPr>
    </w:p>
    <w:p w14:paraId="2DB16767" w14:textId="77777777" w:rsidR="00E80FAA" w:rsidRDefault="00E80FAA" w:rsidP="00E80FAA">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E80FAA" w14:paraId="58154A55" w14:textId="77777777" w:rsidTr="0036238C">
        <w:tc>
          <w:tcPr>
            <w:tcW w:w="9778" w:type="dxa"/>
            <w:shd w:val="clear" w:color="auto" w:fill="auto"/>
          </w:tcPr>
          <w:p w14:paraId="09D8AA98" w14:textId="77777777" w:rsidR="00E80FAA" w:rsidRDefault="00E80FAA" w:rsidP="0036238C">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3D172CC" w14:textId="77777777" w:rsidR="00E80FAA" w:rsidRDefault="00E80FAA" w:rsidP="00E80FAA">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E80FAA" w14:paraId="5CF97FFB" w14:textId="77777777" w:rsidTr="0036238C">
        <w:tc>
          <w:tcPr>
            <w:tcW w:w="9778" w:type="dxa"/>
            <w:shd w:val="clear" w:color="auto" w:fill="auto"/>
          </w:tcPr>
          <w:p w14:paraId="552DE6BB" w14:textId="77777777" w:rsidR="00E80FAA" w:rsidRDefault="00E80FAA" w:rsidP="0036238C">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6AAF972C" w14:textId="77777777" w:rsidR="00E80FAA" w:rsidRDefault="00E80FAA" w:rsidP="00E80FAA">
      <w:pPr>
        <w:spacing w:after="0" w:line="240" w:lineRule="auto"/>
        <w:contextualSpacing/>
        <w:jc w:val="both"/>
        <w:rPr>
          <w:rFonts w:ascii="Garamond" w:hAnsi="Garamond"/>
          <w:b/>
          <w:bCs/>
          <w:sz w:val="24"/>
          <w:szCs w:val="24"/>
          <w:u w:val="single"/>
        </w:rPr>
      </w:pPr>
    </w:p>
    <w:p w14:paraId="6D476EC3" w14:textId="77777777" w:rsidR="00E80FAA" w:rsidRPr="00A6028B" w:rsidRDefault="00E80FAA" w:rsidP="00E80FAA">
      <w:pPr>
        <w:spacing w:after="0" w:line="240" w:lineRule="auto"/>
        <w:contextualSpacing/>
        <w:jc w:val="both"/>
        <w:rPr>
          <w:rFonts w:ascii="Garamond" w:hAnsi="Garamond"/>
          <w:b/>
          <w:bCs/>
          <w:sz w:val="24"/>
          <w:szCs w:val="24"/>
          <w:u w:val="single"/>
        </w:rPr>
      </w:pPr>
      <w:r w:rsidRPr="00A6028B">
        <w:rPr>
          <w:rFonts w:ascii="Garamond" w:hAnsi="Garamond"/>
          <w:b/>
          <w:bCs/>
          <w:sz w:val="24"/>
          <w:szCs w:val="24"/>
          <w:u w:val="single"/>
        </w:rPr>
        <w:t>Informativa sul Trattamento dei Dati personali per Selezione ed Assunzione di personale</w:t>
      </w:r>
    </w:p>
    <w:p w14:paraId="687131BD" w14:textId="77777777" w:rsidR="00E80FAA" w:rsidRPr="00A6028B" w:rsidRDefault="00E80FAA" w:rsidP="00E80FAA">
      <w:pPr>
        <w:spacing w:after="0" w:line="240" w:lineRule="auto"/>
        <w:contextualSpacing/>
        <w:jc w:val="both"/>
        <w:rPr>
          <w:rFonts w:ascii="Garamond" w:hAnsi="Garamond"/>
          <w:b/>
          <w:bCs/>
          <w:sz w:val="24"/>
          <w:szCs w:val="24"/>
          <w:u w:val="single"/>
        </w:rPr>
      </w:pPr>
    </w:p>
    <w:p w14:paraId="598E0616"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 xml:space="preserve">A.M.E.S. S.p.A. con sede Legale in Isola Nova del Tronchetto n. 14, 30135 – Venezia (VE), in qualità di </w:t>
      </w:r>
      <w:r w:rsidRPr="00A6028B">
        <w:rPr>
          <w:rFonts w:ascii="Garamond" w:hAnsi="Garamond"/>
          <w:sz w:val="24"/>
          <w:szCs w:val="24"/>
          <w:u w:val="single"/>
        </w:rPr>
        <w:t>Titolare del Trattamento</w:t>
      </w:r>
      <w:r w:rsidRPr="00A6028B">
        <w:rPr>
          <w:rFonts w:ascii="Garamond" w:hAnsi="Garamond"/>
          <w:sz w:val="24"/>
          <w:szCs w:val="24"/>
        </w:rPr>
        <w:t>, rende la presente informativa ai sensi degli artt. 13 e 14 del Regolamento UE 2016/679 – GDPR - a coloro che presentano domanda di ammissione alla selezione indetta per l’individuazione di una graduatoria valida ai fini dell’assunzione di personale.</w:t>
      </w:r>
    </w:p>
    <w:p w14:paraId="388C5F72"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Il DPO di A.M.E.S. S.p.A. è contattabile all’indirizzo: dpo@scuadra.it</w:t>
      </w:r>
    </w:p>
    <w:p w14:paraId="7C367000" w14:textId="77777777" w:rsidR="00E80FAA" w:rsidRPr="00A6028B" w:rsidRDefault="00E80FAA" w:rsidP="00E80FAA">
      <w:pPr>
        <w:spacing w:after="0" w:line="240" w:lineRule="auto"/>
        <w:contextualSpacing/>
        <w:jc w:val="both"/>
        <w:rPr>
          <w:rFonts w:ascii="Garamond" w:hAnsi="Garamond"/>
          <w:sz w:val="24"/>
          <w:szCs w:val="24"/>
        </w:rPr>
      </w:pPr>
    </w:p>
    <w:tbl>
      <w:tblPr>
        <w:tblW w:w="10801" w:type="dxa"/>
        <w:jc w:val="center"/>
        <w:tblCellMar>
          <w:left w:w="28" w:type="dxa"/>
          <w:right w:w="28" w:type="dxa"/>
        </w:tblCellMar>
        <w:tblLook w:val="04A0" w:firstRow="1" w:lastRow="0" w:firstColumn="1" w:lastColumn="0" w:noHBand="0" w:noVBand="1"/>
      </w:tblPr>
      <w:tblGrid>
        <w:gridCol w:w="1852"/>
        <w:gridCol w:w="2241"/>
        <w:gridCol w:w="2213"/>
        <w:gridCol w:w="1987"/>
        <w:gridCol w:w="2508"/>
      </w:tblGrid>
      <w:tr w:rsidR="00E80FAA" w:rsidRPr="00A6028B" w14:paraId="454F7BF6" w14:textId="77777777" w:rsidTr="0036238C">
        <w:trPr>
          <w:jc w:val="center"/>
        </w:trPr>
        <w:tc>
          <w:tcPr>
            <w:tcW w:w="182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4F73BD2A"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FINALITÀ TRATTAMENTO</w:t>
            </w:r>
          </w:p>
        </w:tc>
        <w:tc>
          <w:tcPr>
            <w:tcW w:w="226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62CD631"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INTERESSATI E DATI TRATTATI</w:t>
            </w:r>
          </w:p>
        </w:tc>
        <w:tc>
          <w:tcPr>
            <w:tcW w:w="223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121D8CA"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BASE GIURIDICA</w:t>
            </w:r>
          </w:p>
        </w:tc>
        <w:tc>
          <w:tcPr>
            <w:tcW w:w="196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A867FB2"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NATURA DEL CONFERIMENTO</w:t>
            </w:r>
          </w:p>
        </w:tc>
        <w:tc>
          <w:tcPr>
            <w:tcW w:w="251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04DD9FFE"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PERIODO DI CONSERVAZIONE</w:t>
            </w:r>
          </w:p>
        </w:tc>
      </w:tr>
      <w:tr w:rsidR="00E80FAA" w:rsidRPr="00A6028B" w14:paraId="2C921C0B" w14:textId="77777777" w:rsidTr="0036238C">
        <w:trPr>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553580C"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Gestione e svolgimento della procedura di selezione del personale, mediante procedura ad evidenza pubblica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965895E"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Persone fisiche che partecipano al concorso-bando: dati anagrafici, dati di contatto, eventuali dati particolari ex art. 9 GDPR contenuti nel CV, dati relativi ai propri familiari (se indicati come soggetti già alle dipendenze di AMES, o in caso di  indicazioni particolari nel CV)</w:t>
            </w:r>
          </w:p>
        </w:tc>
        <w:tc>
          <w:tcPr>
            <w:tcW w:w="2235" w:type="dxa"/>
            <w:tcBorders>
              <w:top w:val="single" w:sz="4" w:space="0" w:color="auto"/>
              <w:left w:val="single" w:sz="4" w:space="0" w:color="auto"/>
              <w:bottom w:val="single" w:sz="4" w:space="0" w:color="auto"/>
              <w:right w:val="single" w:sz="4" w:space="0" w:color="auto"/>
            </w:tcBorders>
            <w:vAlign w:val="center"/>
          </w:tcPr>
          <w:p w14:paraId="0753C028"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-esecuzione di un contratto di cui l'interessato è parte o esecuzione di misure precontrattuali adottate su richiesta dello stesso</w:t>
            </w:r>
            <w:r w:rsidRPr="00A6028B">
              <w:rPr>
                <w:rFonts w:ascii="Garamond" w:hAnsi="Garamond"/>
                <w:sz w:val="24"/>
                <w:szCs w:val="24"/>
              </w:rPr>
              <w:br/>
              <w:t>-adempimento di un obbligo legale al quale è soggetto il titolare del trattamento</w:t>
            </w:r>
          </w:p>
          <w:p w14:paraId="32FF6C50" w14:textId="77777777" w:rsidR="00E80FAA" w:rsidRPr="00A6028B" w:rsidRDefault="00E80FAA" w:rsidP="0036238C">
            <w:pPr>
              <w:spacing w:after="0" w:line="240" w:lineRule="auto"/>
              <w:contextualSpacing/>
              <w:jc w:val="both"/>
              <w:rPr>
                <w:rFonts w:ascii="Garamond" w:hAnsi="Garamond"/>
                <w:sz w:val="24"/>
                <w:szCs w:val="24"/>
              </w:rPr>
            </w:pPr>
          </w:p>
        </w:tc>
        <w:tc>
          <w:tcPr>
            <w:tcW w:w="1965" w:type="dxa"/>
            <w:vMerge w:val="restart"/>
            <w:tcBorders>
              <w:top w:val="single" w:sz="4" w:space="0" w:color="auto"/>
              <w:left w:val="single" w:sz="4" w:space="0" w:color="auto"/>
              <w:bottom w:val="single" w:sz="4" w:space="0" w:color="auto"/>
              <w:right w:val="single" w:sz="4" w:space="0" w:color="auto"/>
            </w:tcBorders>
            <w:vAlign w:val="center"/>
          </w:tcPr>
          <w:p w14:paraId="0BEB123B"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obbligatorio: il mancato conferimento dei dati non consente la partecipazione alla procedura di selezione e alle altre fasi della stessa.</w:t>
            </w:r>
          </w:p>
          <w:p w14:paraId="54271AC1" w14:textId="77777777" w:rsidR="00E80FAA" w:rsidRPr="00A6028B" w:rsidRDefault="00E80FAA" w:rsidP="0036238C">
            <w:pPr>
              <w:spacing w:after="0" w:line="240" w:lineRule="auto"/>
              <w:contextualSpacing/>
              <w:jc w:val="both"/>
              <w:rPr>
                <w:rFonts w:ascii="Garamond" w:hAnsi="Garamond"/>
                <w:sz w:val="24"/>
                <w:szCs w:val="24"/>
              </w:rPr>
            </w:pPr>
          </w:p>
        </w:tc>
        <w:tc>
          <w:tcPr>
            <w:tcW w:w="2519" w:type="dxa"/>
            <w:vMerge w:val="restart"/>
            <w:tcBorders>
              <w:top w:val="single" w:sz="4" w:space="0" w:color="auto"/>
              <w:left w:val="single" w:sz="4" w:space="0" w:color="auto"/>
              <w:bottom w:val="single" w:sz="4" w:space="0" w:color="auto"/>
              <w:right w:val="single" w:sz="4" w:space="0" w:color="auto"/>
            </w:tcBorders>
            <w:vAlign w:val="center"/>
            <w:hideMark/>
          </w:tcPr>
          <w:p w14:paraId="7B3A363A"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 xml:space="preserve">Salvi gli obblighi di legge, i dati personali saranno trattati per il periodo necessario a conseguire le finalità per cui sono raccolti. Tuttavia, il Titolare potrà continuare a conservare i dati per un periodo superiore, al fine di poter gestire eventuali contestazioni relative al rapporto instaurato. In particolare, i dati dei vincitori che verranno assunti saranno poi conservati nel plico documentale riservato ad ogni dipendente di AMES e saranno conservati per il termine di 10 anni dalla </w:t>
            </w:r>
            <w:r w:rsidRPr="00A6028B">
              <w:rPr>
                <w:rFonts w:ascii="Garamond" w:hAnsi="Garamond"/>
                <w:sz w:val="24"/>
                <w:szCs w:val="24"/>
              </w:rPr>
              <w:lastRenderedPageBreak/>
              <w:t>cessazione del rapporto di lavoro.</w:t>
            </w:r>
          </w:p>
          <w:p w14:paraId="033F404A"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I dati relativi agli altri partecipanti al bando non ammessi, saranno conservati per il termine di 10 anni</w:t>
            </w:r>
          </w:p>
        </w:tc>
      </w:tr>
      <w:tr w:rsidR="00E80FAA" w:rsidRPr="00A6028B" w14:paraId="02331116" w14:textId="77777777" w:rsidTr="0036238C">
        <w:trPr>
          <w:jc w:val="center"/>
        </w:trPr>
        <w:tc>
          <w:tcPr>
            <w:tcW w:w="1821" w:type="dxa"/>
            <w:tcBorders>
              <w:top w:val="single" w:sz="4" w:space="0" w:color="auto"/>
              <w:left w:val="single" w:sz="4" w:space="0" w:color="808080"/>
              <w:bottom w:val="single" w:sz="4" w:space="0" w:color="808080"/>
              <w:right w:val="single" w:sz="4" w:space="0" w:color="808080"/>
            </w:tcBorders>
            <w:vAlign w:val="center"/>
            <w:hideMark/>
          </w:tcPr>
          <w:p w14:paraId="7C4A9E92"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Pubblicazione della graduatoria finale della procedura di selezione</w:t>
            </w:r>
          </w:p>
        </w:tc>
        <w:tc>
          <w:tcPr>
            <w:tcW w:w="2261" w:type="dxa"/>
            <w:tcBorders>
              <w:top w:val="single" w:sz="4" w:space="0" w:color="auto"/>
              <w:left w:val="nil"/>
              <w:bottom w:val="single" w:sz="4" w:space="0" w:color="808080"/>
              <w:right w:val="single" w:sz="4" w:space="0" w:color="auto"/>
            </w:tcBorders>
            <w:vAlign w:val="center"/>
            <w:hideMark/>
          </w:tcPr>
          <w:p w14:paraId="55B2504F"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Persone fisiche vincitori o idonei: dati anagrafici (nome e cognome)</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4BFB78C"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-adempimento di un obbligo legale al quale è soggetto il titolare del trattamento (art. 6 lett. C GDPR)</w:t>
            </w:r>
          </w:p>
          <w:p w14:paraId="39F14F53" w14:textId="77777777" w:rsidR="00E80FAA" w:rsidRPr="00A6028B" w:rsidRDefault="00E80FAA" w:rsidP="0036238C">
            <w:pPr>
              <w:spacing w:after="0" w:line="240" w:lineRule="auto"/>
              <w:contextualSpacing/>
              <w:jc w:val="both"/>
              <w:rPr>
                <w:rFonts w:ascii="Garamond" w:hAnsi="Garamond"/>
                <w:sz w:val="24"/>
                <w:szCs w:val="24"/>
              </w:rPr>
            </w:pPr>
            <w:r w:rsidRPr="00A6028B">
              <w:rPr>
                <w:rFonts w:ascii="Garamond" w:hAnsi="Garamond"/>
                <w:sz w:val="24"/>
                <w:szCs w:val="24"/>
              </w:rPr>
              <w:t xml:space="preserve">- esecuzione di un compito di interesse </w:t>
            </w:r>
            <w:r w:rsidRPr="00A6028B">
              <w:rPr>
                <w:rFonts w:ascii="Garamond" w:hAnsi="Garamond"/>
                <w:sz w:val="24"/>
                <w:szCs w:val="24"/>
              </w:rPr>
              <w:lastRenderedPageBreak/>
              <w:t>pubblico o connesso all'esercizio di pubblici poteri di cui è investito il titolare del trattamento (art. 6 lett. E GDPR)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CF858" w14:textId="77777777" w:rsidR="00E80FAA" w:rsidRPr="00A6028B" w:rsidRDefault="00E80FAA" w:rsidP="0036238C">
            <w:pPr>
              <w:spacing w:after="0" w:line="240" w:lineRule="auto"/>
              <w:contextualSpacing/>
              <w:jc w:val="both"/>
              <w:rPr>
                <w:rFonts w:ascii="Garamond" w:hAnsi="Garamon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035F7" w14:textId="77777777" w:rsidR="00E80FAA" w:rsidRPr="00A6028B" w:rsidRDefault="00E80FAA" w:rsidP="0036238C">
            <w:pPr>
              <w:spacing w:after="0" w:line="240" w:lineRule="auto"/>
              <w:contextualSpacing/>
              <w:jc w:val="both"/>
              <w:rPr>
                <w:rFonts w:ascii="Garamond" w:hAnsi="Garamond"/>
                <w:sz w:val="24"/>
                <w:szCs w:val="24"/>
              </w:rPr>
            </w:pPr>
          </w:p>
        </w:tc>
      </w:tr>
    </w:tbl>
    <w:p w14:paraId="7C232FFC" w14:textId="77777777" w:rsidR="00E80FAA" w:rsidRPr="00A6028B" w:rsidRDefault="00E80FAA" w:rsidP="00E80FAA">
      <w:pPr>
        <w:spacing w:after="0" w:line="240" w:lineRule="auto"/>
        <w:contextualSpacing/>
        <w:jc w:val="both"/>
        <w:rPr>
          <w:rFonts w:ascii="Garamond" w:hAnsi="Garamond"/>
          <w:sz w:val="24"/>
          <w:szCs w:val="24"/>
        </w:rPr>
      </w:pPr>
    </w:p>
    <w:p w14:paraId="6CF4E330" w14:textId="77777777" w:rsidR="00E80FAA" w:rsidRPr="00A6028B" w:rsidRDefault="00E80FAA" w:rsidP="00E80FAA">
      <w:pPr>
        <w:spacing w:after="0" w:line="240" w:lineRule="auto"/>
        <w:contextualSpacing/>
        <w:jc w:val="both"/>
        <w:rPr>
          <w:rFonts w:ascii="Garamond" w:hAnsi="Garamond"/>
          <w:sz w:val="24"/>
          <w:szCs w:val="24"/>
          <w:u w:val="single"/>
        </w:rPr>
      </w:pPr>
      <w:r w:rsidRPr="00A6028B">
        <w:rPr>
          <w:rFonts w:ascii="Garamond" w:hAnsi="Garamond"/>
          <w:sz w:val="24"/>
          <w:szCs w:val="24"/>
          <w:u w:val="single"/>
        </w:rPr>
        <w:t>MODALITÀ DEL TRATTAMENTO</w:t>
      </w:r>
    </w:p>
    <w:p w14:paraId="09BC96F6"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Il trattamento dei dati per ciascuna delle finalità di cui sopra avverrà con il supporto di mezzi cartacei, informatici o telematici, comunque idonei a garantire la sicurezza e la riservatezza del relativo trattamento.</w:t>
      </w:r>
    </w:p>
    <w:p w14:paraId="22F80BD9"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Il Titolare tratta i Dati Personali degli interessati in conformità al D. Lgs. 196/2003 ed al GDPR, adottando le opportune misure di sicurezza volte ad impedire l’accesso, la diffusione, la modifica e la perdita non autorizzate di Dati Personali.</w:t>
      </w:r>
    </w:p>
    <w:p w14:paraId="20EB4B51"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Non vengono effettuati processi decisionali automatizzati e non sono previste attività di profilazione.</w:t>
      </w:r>
    </w:p>
    <w:p w14:paraId="7DB520D6"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 xml:space="preserve">I dati non saranno trasferiti in Paesi terzi rispetto all’UE o ad organizzazioni internazionali. Qualora ciò avvenisse in futuro, il trattamento avverrà secondo uno dei modi consentiti dalla vigente normativa. </w:t>
      </w:r>
    </w:p>
    <w:p w14:paraId="28B9BDB6" w14:textId="77777777" w:rsidR="00E80FAA" w:rsidRPr="00A6028B" w:rsidRDefault="00E80FAA" w:rsidP="00E80FAA">
      <w:pPr>
        <w:spacing w:after="0" w:line="240" w:lineRule="auto"/>
        <w:contextualSpacing/>
        <w:jc w:val="both"/>
        <w:rPr>
          <w:rFonts w:ascii="Garamond" w:hAnsi="Garamond"/>
          <w:sz w:val="24"/>
          <w:szCs w:val="24"/>
        </w:rPr>
      </w:pPr>
    </w:p>
    <w:p w14:paraId="78AFAE47" w14:textId="77777777" w:rsidR="00E80FAA" w:rsidRPr="00A6028B" w:rsidRDefault="00E80FAA" w:rsidP="00E80FAA">
      <w:pPr>
        <w:spacing w:after="0" w:line="240" w:lineRule="auto"/>
        <w:contextualSpacing/>
        <w:jc w:val="both"/>
        <w:rPr>
          <w:rFonts w:ascii="Garamond" w:hAnsi="Garamond"/>
          <w:sz w:val="24"/>
          <w:szCs w:val="24"/>
          <w:u w:val="single"/>
        </w:rPr>
      </w:pPr>
      <w:r w:rsidRPr="00A6028B">
        <w:rPr>
          <w:rFonts w:ascii="Garamond" w:hAnsi="Garamond"/>
          <w:sz w:val="24"/>
          <w:szCs w:val="24"/>
          <w:u w:val="single"/>
        </w:rPr>
        <w:t>SOGGETTI COINVOLTI NEL TRATTAMENTO</w:t>
      </w:r>
    </w:p>
    <w:p w14:paraId="06BDDEB8" w14:textId="3BABEBCD"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 xml:space="preserve">I dati raccolti potranno essere trattati, esclusivamente per le finalità indicate, da personale di </w:t>
      </w:r>
      <w:sdt>
        <w:sdtPr>
          <w:rPr>
            <w:rFonts w:ascii="Garamond" w:hAnsi="Garamond"/>
            <w:sz w:val="24"/>
            <w:szCs w:val="24"/>
          </w:rPr>
          <w:alias w:val="Società"/>
          <w:id w:val="1211311652"/>
          <w:placeholder>
            <w:docPart w:val="BBCD5CDCEFEC4328AB55D2232F6F0218"/>
          </w:placeholder>
          <w:showingPlcHdr/>
          <w:dataBinding w:prefixMappings="xmlns:ns0='http://schemas.openxmlformats.org/officeDocument/2006/extended-properties' " w:xpath="/ns0:Properties[1]/ns0:Company[1]" w:storeItemID="{6668398D-A668-4E3E-A5EB-62B293D839F1}"/>
          <w:text/>
        </w:sdtPr>
        <w:sdtEndPr/>
        <w:sdtContent>
          <w:r>
            <w:rPr>
              <w:rStyle w:val="Testosegnaposto"/>
            </w:rPr>
            <w:t>[Società]</w:t>
          </w:r>
        </w:sdtContent>
      </w:sdt>
      <w:r w:rsidRPr="00A6028B">
        <w:rPr>
          <w:rFonts w:ascii="Garamond" w:hAnsi="Garamond"/>
          <w:sz w:val="24"/>
          <w:szCs w:val="24"/>
        </w:rPr>
        <w:t xml:space="preserve"> appositamente incaricato e formato o da soggetti terzi quali:</w:t>
      </w:r>
    </w:p>
    <w:p w14:paraId="3D15F550"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società che forniscono servizi di manutenzione dei sistemi informatici;</w:t>
      </w:r>
    </w:p>
    <w:p w14:paraId="0E70C7F2"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studi professionali, società che prestino attività di assistenza e consulenza al Titolare (commercialista, consulente del lavoro, banche, …)</w:t>
      </w:r>
    </w:p>
    <w:p w14:paraId="17B34624"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enti pubblici eventualmente autorizzati, nei limiti delle previsioni legislative, regolamentari e contrattuali.</w:t>
      </w:r>
    </w:p>
    <w:p w14:paraId="53968188"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L’elenco aggiornato di tutti i responsabili del trattamento può essere richiesto al Titolare del trattamento.</w:t>
      </w:r>
    </w:p>
    <w:p w14:paraId="4FF42FEC" w14:textId="77777777" w:rsidR="00E80FAA" w:rsidRPr="00A6028B" w:rsidRDefault="00E80FAA" w:rsidP="00E80FAA">
      <w:pPr>
        <w:spacing w:after="0" w:line="240" w:lineRule="auto"/>
        <w:contextualSpacing/>
        <w:jc w:val="both"/>
        <w:rPr>
          <w:rFonts w:ascii="Garamond" w:hAnsi="Garamond"/>
          <w:sz w:val="24"/>
          <w:szCs w:val="24"/>
        </w:rPr>
      </w:pPr>
    </w:p>
    <w:p w14:paraId="65DF51B1" w14:textId="77777777" w:rsidR="00E80FAA" w:rsidRPr="00A6028B" w:rsidRDefault="00E80FAA" w:rsidP="00E80FAA">
      <w:pPr>
        <w:spacing w:after="0" w:line="240" w:lineRule="auto"/>
        <w:contextualSpacing/>
        <w:jc w:val="both"/>
        <w:rPr>
          <w:rFonts w:ascii="Garamond" w:hAnsi="Garamond"/>
          <w:sz w:val="24"/>
          <w:szCs w:val="24"/>
          <w:u w:val="single"/>
        </w:rPr>
      </w:pPr>
      <w:r w:rsidRPr="00A6028B">
        <w:rPr>
          <w:rFonts w:ascii="Garamond" w:hAnsi="Garamond"/>
          <w:sz w:val="24"/>
          <w:szCs w:val="24"/>
          <w:u w:val="single"/>
        </w:rPr>
        <w:t>DIRITTI DEGLI INTERESSATI</w:t>
      </w:r>
    </w:p>
    <w:p w14:paraId="434DCECA"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I soggetti cui si riferiscono i dati personali possono far valere i propri diritti come espressi agli artt. da 15 a 21 del Regolamento UE 2016/679, nelle modalità stabilite dall’art.12 del Regolamento UE 2016/679, e, per l’effetto:</w:t>
      </w:r>
    </w:p>
    <w:p w14:paraId="1B02ECE8"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ottenere l'accesso ai dati personali e la rettifica o la cancellazione degli stessi o la limitazione del trattamento che la riguardano o di opporsi al loro trattamento, oltre al diritto alla portabilità dei dati;</w:t>
      </w:r>
    </w:p>
    <w:p w14:paraId="5A474BBC"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revocare il consenso, qualora il trattamento sia basato sull'articolo 6, paragrafo 1, lettera a), in qualsiasi momento senza pregiudicare la liceità del trattamento basata sul consenso prestato prima della revoca;</w:t>
      </w:r>
    </w:p>
    <w:p w14:paraId="7C3141C3" w14:textId="77777777"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proporre reclamo a un'autorità di controllo.</w:t>
      </w:r>
    </w:p>
    <w:p w14:paraId="08B4C736" w14:textId="667E037B" w:rsidR="00E80FAA" w:rsidRPr="00A6028B" w:rsidRDefault="00E80FAA" w:rsidP="00E80FAA">
      <w:pPr>
        <w:spacing w:after="0" w:line="240" w:lineRule="auto"/>
        <w:contextualSpacing/>
        <w:jc w:val="both"/>
        <w:rPr>
          <w:rFonts w:ascii="Garamond" w:hAnsi="Garamond"/>
          <w:sz w:val="24"/>
          <w:szCs w:val="24"/>
        </w:rPr>
      </w:pPr>
      <w:r w:rsidRPr="00A6028B">
        <w:rPr>
          <w:rFonts w:ascii="Garamond" w:hAnsi="Garamond"/>
          <w:sz w:val="24"/>
          <w:szCs w:val="24"/>
        </w:rPr>
        <w:t xml:space="preserve">Qualsiasi richiesta in merito può essere rivolta al Titolare all’indirizzo e-mail: segreteria@amesvenezia.it, o alla sede legale di </w:t>
      </w:r>
      <w:sdt>
        <w:sdtPr>
          <w:rPr>
            <w:rFonts w:ascii="Garamond" w:hAnsi="Garamond"/>
            <w:sz w:val="24"/>
            <w:szCs w:val="24"/>
          </w:rPr>
          <w:alias w:val="Società"/>
          <w:id w:val="802051344"/>
          <w:placeholder>
            <w:docPart w:val="0B6BE20B75964E1CA3745047AD5EF75A"/>
          </w:placeholder>
          <w:showingPlcHdr/>
          <w:dataBinding w:prefixMappings="xmlns:ns0='http://schemas.openxmlformats.org/officeDocument/2006/extended-properties' " w:xpath="/ns0:Properties[1]/ns0:Company[1]" w:storeItemID="{6668398D-A668-4E3E-A5EB-62B293D839F1}"/>
          <w:text/>
        </w:sdtPr>
        <w:sdtEndPr/>
        <w:sdtContent>
          <w:r>
            <w:rPr>
              <w:rStyle w:val="Testosegnaposto"/>
            </w:rPr>
            <w:t>[Società]</w:t>
          </w:r>
        </w:sdtContent>
      </w:sdt>
      <w:r w:rsidRPr="00A6028B">
        <w:rPr>
          <w:rFonts w:ascii="Garamond" w:hAnsi="Garamond"/>
          <w:sz w:val="24"/>
          <w:szCs w:val="24"/>
        </w:rPr>
        <w:t>, in  Isola Nova del Tronchetto, 14 – 30135 Venezia (VE) oppure al DPO nominato dal Titolare all’indirizzo e-mail: dpo@scuadra.it.</w:t>
      </w:r>
    </w:p>
    <w:p w14:paraId="0C7F1182" w14:textId="77777777" w:rsidR="00874C54" w:rsidRPr="00E80FAA" w:rsidRDefault="00874C54" w:rsidP="00E80FAA"/>
    <w:sectPr w:rsidR="00874C54" w:rsidRPr="00E80FAA">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DC3A" w14:textId="77777777" w:rsidR="000C7CAE" w:rsidRDefault="000C7CAE">
      <w:pPr>
        <w:spacing w:after="0" w:line="240" w:lineRule="auto"/>
      </w:pPr>
      <w:r>
        <w:separator/>
      </w:r>
    </w:p>
  </w:endnote>
  <w:endnote w:type="continuationSeparator" w:id="0">
    <w:p w14:paraId="498E3260" w14:textId="77777777" w:rsidR="000C7CAE" w:rsidRDefault="000C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608876"/>
      <w:docPartObj>
        <w:docPartGallery w:val="Page Numbers (Bottom of Page)"/>
        <w:docPartUnique/>
      </w:docPartObj>
    </w:sdtPr>
    <w:sdtEndPr/>
    <w:sdtContent>
      <w:p w14:paraId="69474BF2" w14:textId="77777777" w:rsidR="00874C54" w:rsidRDefault="00874C54">
        <w:pPr>
          <w:pStyle w:val="Pidipagina"/>
          <w:jc w:val="right"/>
        </w:pPr>
        <w:r>
          <w:fldChar w:fldCharType="begin"/>
        </w:r>
        <w:r>
          <w:instrText>PAGE</w:instrText>
        </w:r>
        <w:r>
          <w:fldChar w:fldCharType="separate"/>
        </w:r>
        <w:r>
          <w:t>12</w:t>
        </w:r>
        <w:r>
          <w:fldChar w:fldCharType="end"/>
        </w:r>
      </w:p>
    </w:sdtContent>
  </w:sdt>
  <w:p w14:paraId="6F39697D" w14:textId="77777777" w:rsidR="00874C54" w:rsidRDefault="00874C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F0C5" w14:textId="77777777" w:rsidR="000C7CAE" w:rsidRDefault="000C7CAE">
      <w:pPr>
        <w:spacing w:after="0" w:line="240" w:lineRule="auto"/>
      </w:pPr>
      <w:r>
        <w:separator/>
      </w:r>
    </w:p>
  </w:footnote>
  <w:footnote w:type="continuationSeparator" w:id="0">
    <w:p w14:paraId="2C1E926C" w14:textId="77777777" w:rsidR="000C7CAE" w:rsidRDefault="000C7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0E5076"/>
    <w:multiLevelType w:val="hybridMultilevel"/>
    <w:tmpl w:val="1BA619CC"/>
    <w:lvl w:ilvl="0" w:tplc="F5960D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506739">
    <w:abstractNumId w:val="1"/>
  </w:num>
  <w:num w:numId="2" w16cid:durableId="1271665530">
    <w:abstractNumId w:val="0"/>
  </w:num>
  <w:num w:numId="3" w16cid:durableId="173030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CC"/>
    <w:rsid w:val="000C7CAE"/>
    <w:rsid w:val="001145B2"/>
    <w:rsid w:val="001C7881"/>
    <w:rsid w:val="001D3D6D"/>
    <w:rsid w:val="00694A33"/>
    <w:rsid w:val="007C5292"/>
    <w:rsid w:val="007F2AF9"/>
    <w:rsid w:val="00874C54"/>
    <w:rsid w:val="00CF0DCC"/>
    <w:rsid w:val="00E80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38CB"/>
  <w15:chartTrackingRefBased/>
  <w15:docId w15:val="{05398D5E-2856-4EA3-BEA2-C3607C2C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4C54"/>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874C54"/>
  </w:style>
  <w:style w:type="paragraph" w:styleId="Paragrafoelenco">
    <w:name w:val="List Paragraph"/>
    <w:basedOn w:val="Normale"/>
    <w:uiPriority w:val="99"/>
    <w:qFormat/>
    <w:rsid w:val="00874C54"/>
    <w:pPr>
      <w:ind w:left="720"/>
      <w:contextualSpacing/>
    </w:pPr>
  </w:style>
  <w:style w:type="paragraph" w:styleId="Pidipagina">
    <w:name w:val="footer"/>
    <w:basedOn w:val="Normale"/>
    <w:link w:val="PidipaginaCarattere"/>
    <w:uiPriority w:val="99"/>
    <w:unhideWhenUsed/>
    <w:rsid w:val="00874C54"/>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874C54"/>
    <w:rPr>
      <w:rFonts w:eastAsiaTheme="minorEastAsia"/>
      <w:kern w:val="0"/>
      <w:lang w:eastAsia="it-IT"/>
      <w14:ligatures w14:val="none"/>
    </w:rPr>
  </w:style>
  <w:style w:type="paragraph" w:customStyle="1" w:styleId="Standard">
    <w:name w:val="Standard"/>
    <w:qFormat/>
    <w:rsid w:val="00874C54"/>
    <w:pPr>
      <w:suppressAutoHyphens/>
      <w:spacing w:after="0" w:line="240" w:lineRule="auto"/>
      <w:textAlignment w:val="baseline"/>
    </w:pPr>
    <w:rPr>
      <w:rFonts w:eastAsia="Segoe UI" w:cs="Tahoma"/>
      <w:lang w:eastAsia="it-IT"/>
      <w14:ligatures w14:val="none"/>
    </w:rPr>
  </w:style>
  <w:style w:type="table" w:styleId="Grigliatabella">
    <w:name w:val="Table Grid"/>
    <w:basedOn w:val="Tabellanormale"/>
    <w:uiPriority w:val="59"/>
    <w:rsid w:val="00874C54"/>
    <w:pPr>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874C54"/>
    <w:pPr>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rsid w:val="00E8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CD5CDCEFEC4328AB55D2232F6F0218"/>
        <w:category>
          <w:name w:val="Generale"/>
          <w:gallery w:val="placeholder"/>
        </w:category>
        <w:types>
          <w:type w:val="bbPlcHdr"/>
        </w:types>
        <w:behaviors>
          <w:behavior w:val="content"/>
        </w:behaviors>
        <w:guid w:val="{8DE22D67-4B9F-408B-9CD2-31AD9A647C61}"/>
      </w:docPartPr>
      <w:docPartBody>
        <w:p w:rsidR="00472E67" w:rsidRDefault="00472E67" w:rsidP="00472E67">
          <w:pPr>
            <w:pStyle w:val="BBCD5CDCEFEC4328AB55D2232F6F0218"/>
          </w:pPr>
          <w:r>
            <w:rPr>
              <w:rStyle w:val="Testosegnaposto"/>
            </w:rPr>
            <w:t>[Società]</w:t>
          </w:r>
        </w:p>
      </w:docPartBody>
    </w:docPart>
    <w:docPart>
      <w:docPartPr>
        <w:name w:val="0B6BE20B75964E1CA3745047AD5EF75A"/>
        <w:category>
          <w:name w:val="Generale"/>
          <w:gallery w:val="placeholder"/>
        </w:category>
        <w:types>
          <w:type w:val="bbPlcHdr"/>
        </w:types>
        <w:behaviors>
          <w:behavior w:val="content"/>
        </w:behaviors>
        <w:guid w:val="{EAA0E06C-E983-469C-B88B-0FB09A62164E}"/>
      </w:docPartPr>
      <w:docPartBody>
        <w:p w:rsidR="00472E67" w:rsidRDefault="00472E67" w:rsidP="00472E67">
          <w:pPr>
            <w:pStyle w:val="0B6BE20B75964E1CA3745047AD5EF75A"/>
          </w:pPr>
          <w:r>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67"/>
    <w:rsid w:val="00472E67"/>
    <w:rsid w:val="00694A33"/>
    <w:rsid w:val="007F2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72E67"/>
  </w:style>
  <w:style w:type="paragraph" w:customStyle="1" w:styleId="BBCD5CDCEFEC4328AB55D2232F6F0218">
    <w:name w:val="BBCD5CDCEFEC4328AB55D2232F6F0218"/>
    <w:rsid w:val="00472E67"/>
  </w:style>
  <w:style w:type="paragraph" w:customStyle="1" w:styleId="0B6BE20B75964E1CA3745047AD5EF75A">
    <w:name w:val="0B6BE20B75964E1CA3745047AD5EF75A"/>
    <w:rsid w:val="00472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Barbara Brovazzo</cp:lastModifiedBy>
  <cp:revision>5</cp:revision>
  <dcterms:created xsi:type="dcterms:W3CDTF">2023-11-15T13:13:00Z</dcterms:created>
  <dcterms:modified xsi:type="dcterms:W3CDTF">2025-02-13T09:00:00Z</dcterms:modified>
</cp:coreProperties>
</file>